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490" w:rsidRPr="005C2490" w:rsidRDefault="005C2490" w:rsidP="005C249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249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Электронная государственная регистрация юридических лиц и индивидуальных предпринимателей осуществляется посредством веб-портала Единого государственного регистра юридических лиц и индивидуальных предпринимателей (http://egr.gov.by) (далее – веб-портал) и действует</w:t>
      </w:r>
      <w:bookmarkStart w:id="0" w:name="_GoBack"/>
      <w:bookmarkEnd w:id="0"/>
      <w:r w:rsidRPr="005C249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на территории всей страны.</w:t>
      </w:r>
      <w:r w:rsidRPr="005C24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5C24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5C249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Для того чтобы </w:t>
      </w:r>
      <w:proofErr w:type="spellStart"/>
      <w:r w:rsidRPr="005C249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электронно</w:t>
      </w:r>
      <w:proofErr w:type="spellEnd"/>
      <w:r w:rsidRPr="005C249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зарегистрировать юридическое лицо либо индивидуального предпринимателя, заявителю необходимо:</w:t>
      </w:r>
    </w:p>
    <w:p w:rsidR="005C2490" w:rsidRPr="005C2490" w:rsidRDefault="005C2490" w:rsidP="005C249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C24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являться резидентом Республики Беларусь (это граждане Республики Беларусь, а также иностранные граждане и лица без гражданства, постоянно проживающие в Республике Беларусь, юридические лица, созданные в соответствии с законодательством Республики Беларусь, с местом нахождения на территории Республики Беларусь);</w:t>
      </w:r>
      <w:r w:rsidRPr="005C24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5C24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иметь доступ к сети Интернет;</w:t>
      </w:r>
      <w:r w:rsidRPr="005C24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5C24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иметь личный ключ электронной цифровой подписи (ЭЦП).</w:t>
      </w:r>
    </w:p>
    <w:p w:rsidR="005C2490" w:rsidRPr="005C2490" w:rsidRDefault="005C2490" w:rsidP="005C249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249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Информация о приобретении ЭЦП и требования к программному обеспечению для прохождения авторизации на веб-портале размещены на самом веб-портале в разделе «Помощь в работе с порталом».</w:t>
      </w:r>
      <w:r w:rsidRPr="005C24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5C24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5C249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Таким образом, посредством веб-портала можно зарегистрировать:</w:t>
      </w:r>
    </w:p>
    <w:p w:rsidR="005C2490" w:rsidRPr="005C2490" w:rsidRDefault="005C2490" w:rsidP="005C249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C24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хозяйственное товарищество и общество, унитарное предприятие, производственный кооператив, государственное объединение, крестьянское (фермерское) хозяйство, ассоциацию (союз), потребительский кооператив (ЖСПК, ГСПК, кооператив по газификации и др.), садоводческое товарищество, учреждение, товарищество собственников;</w:t>
      </w:r>
      <w:r w:rsidRPr="005C24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5C24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индивидуального предпринимателя;</w:t>
      </w:r>
      <w:r w:rsidRPr="005C24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5C24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изменения и (или) дополнения, вносимые в учредительные документы вышеназванных юридических лиц;</w:t>
      </w:r>
      <w:r w:rsidRPr="005C24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5C24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изменения, вносимые в свидетельство о государственной регистрации индивидуального предпринимателя.</w:t>
      </w:r>
    </w:p>
    <w:p w:rsidR="003279FF" w:rsidRPr="005C2490" w:rsidRDefault="005C2490" w:rsidP="005C2490">
      <w:pPr>
        <w:rPr>
          <w:rFonts w:ascii="Times New Roman" w:hAnsi="Times New Roman" w:cs="Times New Roman"/>
          <w:sz w:val="30"/>
          <w:szCs w:val="30"/>
        </w:rPr>
      </w:pPr>
      <w:r w:rsidRPr="005C249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К примеру, для государственной регистрации создаваемого хозяйственного общества достаточно наличия ЭЦП у одного из учредителей, которого остальные учредители могут уполномочить действовать от их имени путем выдачи доверенности. Если количество </w:t>
      </w:r>
      <w:r w:rsidRPr="005C249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lastRenderedPageBreak/>
        <w:t>учредителей организации более трех, они вправе уполномочить одного из них на подписание заявления в документе, подтверждающем намерение создать организацию (протокол общего собрания), и этот документ, соответственно, представляется в регистрирующий орган.</w:t>
      </w:r>
      <w:r w:rsidRPr="005C24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5C24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5C249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Кроме того, учредители могут доверить подготовку и направление документов в регистрирующий орган для государственной регистрации организации иному лицу, обладающему ЭЦП.</w:t>
      </w:r>
      <w:r w:rsidRPr="005C24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5C24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5C249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Заявители, представляющие документы для регистрации субъектов хозяйствования </w:t>
      </w:r>
      <w:proofErr w:type="spellStart"/>
      <w:r w:rsidRPr="005C249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электронно</w:t>
      </w:r>
      <w:proofErr w:type="spellEnd"/>
      <w:r w:rsidRPr="005C249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, освобождены от уплаты государственной пошлины (</w:t>
      </w:r>
      <w:proofErr w:type="spellStart"/>
      <w:r w:rsidRPr="005C249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п.п</w:t>
      </w:r>
      <w:proofErr w:type="spellEnd"/>
      <w:r w:rsidRPr="005C249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 8.21 п. 8 ст. 257 Налогового кодекса Республики Беларусь).</w:t>
      </w:r>
      <w:r w:rsidRPr="005C24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5C24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5C249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Перечень документов, необходимых для представления в регистрирующий орган, аналогичен личному обращению в регистрирующий орган и установлен Положением о государственной регистрации субъектов хозяйствования, утвержденным Декретом Президента Республики Беларусь от 16 января 2009 г. № 1. При направлении документов посредством веб-портала последние должны быть отсканированы в формате .</w:t>
      </w:r>
      <w:proofErr w:type="spellStart"/>
      <w:r w:rsidRPr="005C249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pdf</w:t>
      </w:r>
      <w:proofErr w:type="spellEnd"/>
      <w:r w:rsidRPr="005C249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и подписаны ЭЦП заявителя, который их направил. </w:t>
      </w:r>
      <w:r w:rsidRPr="005C24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5C24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5C249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Подтверждением осуществления государственной регистрации субъекта хозяйствования являются подписанные ЭЦП сотрудника регистрирующего органа уведомление о совершенной операции, а также электронные документы, свидетельствующие об осуществлении государственной регистрации (устав со штампом, свидетельствующим об осуществлении государственной регистрации, и свидетельство о государственной регистрации).</w:t>
      </w:r>
      <w:r w:rsidRPr="005C24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5C24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5C249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При этом устав (учредительный договор) юридического лица со штампом и свидетельство о государственной регистрации на бумажном носителе могут быть выданы в регистрирующем органе при личном обращении заявителя (представителя заявителя при наличии документов, подтверждающих его полномочия).</w:t>
      </w:r>
    </w:p>
    <w:sectPr w:rsidR="003279FF" w:rsidRPr="005C2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90"/>
    <w:rsid w:val="003279FF"/>
    <w:rsid w:val="005C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5FDAC-08EB-4D9D-8602-B4962490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лонский</dc:creator>
  <cp:keywords/>
  <dc:description/>
  <cp:lastModifiedBy>михаил лонский</cp:lastModifiedBy>
  <cp:revision>1</cp:revision>
  <dcterms:created xsi:type="dcterms:W3CDTF">2018-11-19T06:08:00Z</dcterms:created>
  <dcterms:modified xsi:type="dcterms:W3CDTF">2018-11-19T06:09:00Z</dcterms:modified>
</cp:coreProperties>
</file>